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BB89" w14:textId="77777777" w:rsidR="0046644E" w:rsidRDefault="0046644E" w:rsidP="0046644E">
      <w:pPr>
        <w:pStyle w:val="Nagwek"/>
        <w:tabs>
          <w:tab w:val="clear" w:pos="4536"/>
          <w:tab w:val="left" w:pos="7290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Calibri" w:hAnsi="Calibri" w:cs="Arial"/>
          <w:b/>
          <w:sz w:val="52"/>
          <w:szCs w:val="52"/>
        </w:rPr>
        <w:t>Program nadzoru stanu zdrowia zwierząt akwakultury</w:t>
      </w:r>
    </w:p>
    <w:p w14:paraId="5B6A36FB" w14:textId="77777777" w:rsidR="0046644E" w:rsidRDefault="0046644E" w:rsidP="0046644E">
      <w:pPr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>oparty na ocenie ryzyka</w:t>
      </w:r>
    </w:p>
    <w:p w14:paraId="14CC2E93" w14:textId="77777777" w:rsidR="0046644E" w:rsidRDefault="0046644E" w:rsidP="0046644E">
      <w:pPr>
        <w:tabs>
          <w:tab w:val="left" w:pos="3885"/>
        </w:tabs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 xml:space="preserve">dla Gospodarstwa Rybackiego </w:t>
      </w:r>
    </w:p>
    <w:p w14:paraId="78238CC0" w14:textId="77777777" w:rsidR="0046644E" w:rsidRDefault="0046644E" w:rsidP="0046644E">
      <w:pPr>
        <w:tabs>
          <w:tab w:val="left" w:pos="3885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52"/>
          <w:szCs w:val="52"/>
        </w:rPr>
        <w:t>………………….</w:t>
      </w:r>
    </w:p>
    <w:p w14:paraId="06DB894E" w14:textId="77777777" w:rsidR="0046644E" w:rsidRDefault="0046644E" w:rsidP="0046644E">
      <w:pPr>
        <w:jc w:val="center"/>
        <w:rPr>
          <w:rFonts w:ascii="Calibri" w:hAnsi="Calibri" w:cs="Arial"/>
          <w:b/>
          <w:sz w:val="22"/>
          <w:szCs w:val="22"/>
        </w:rPr>
      </w:pPr>
    </w:p>
    <w:p w14:paraId="2F2F2A03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3F6B832A" w14:textId="6EB8E765" w:rsidR="0046644E" w:rsidRPr="00493925" w:rsidRDefault="0046644E" w:rsidP="004664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93925">
        <w:rPr>
          <w:rFonts w:asciiTheme="minorHAnsi" w:hAnsiTheme="minorHAnsi" w:cstheme="minorHAnsi"/>
          <w:sz w:val="22"/>
          <w:szCs w:val="22"/>
        </w:rPr>
        <w:t>Niniejszy program opracowany jest na podstawie rozporządzenia Ministra Rolnictwa i Rozwoju Wsi z dnia 14 października 2008 r</w:t>
      </w:r>
      <w:r w:rsidRPr="00CB2131">
        <w:rPr>
          <w:rFonts w:asciiTheme="minorHAnsi" w:hAnsiTheme="minorHAnsi" w:cstheme="minorHAnsi"/>
          <w:i/>
          <w:iCs/>
          <w:sz w:val="22"/>
          <w:szCs w:val="22"/>
        </w:rPr>
        <w:t>. w sprawie szczegółowych wymagań weterynaryjnych dla prowadzenia działalności w zakresie sektora akwakultury</w:t>
      </w:r>
      <w:r w:rsidRPr="00493925">
        <w:rPr>
          <w:rFonts w:asciiTheme="minorHAnsi" w:hAnsiTheme="minorHAnsi" w:cstheme="minorHAnsi"/>
          <w:sz w:val="22"/>
          <w:szCs w:val="22"/>
        </w:rPr>
        <w:t xml:space="preserve"> (Dz. U. z 2008 r.</w:t>
      </w:r>
      <w:r w:rsidRPr="00493925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493925">
        <w:rPr>
          <w:rFonts w:asciiTheme="minorHAnsi" w:hAnsiTheme="minorHAnsi" w:cstheme="minorHAnsi"/>
          <w:sz w:val="22"/>
          <w:szCs w:val="22"/>
        </w:rPr>
        <w:t xml:space="preserve">Nr 190, poz. </w:t>
      </w:r>
      <w:r w:rsidR="00493925" w:rsidRPr="00493925">
        <w:rPr>
          <w:rFonts w:asciiTheme="minorHAnsi" w:hAnsiTheme="minorHAnsi" w:cstheme="minorHAnsi"/>
          <w:sz w:val="22"/>
          <w:szCs w:val="22"/>
        </w:rPr>
        <w:t>1167) z</w:t>
      </w:r>
      <w:r w:rsidRPr="00493925">
        <w:rPr>
          <w:rFonts w:asciiTheme="minorHAnsi" w:hAnsiTheme="minorHAnsi" w:cstheme="minorHAnsi"/>
          <w:sz w:val="22"/>
          <w:szCs w:val="22"/>
        </w:rPr>
        <w:t xml:space="preserve"> przeznaczeniem dla przedsiębiorstw produkcyjnych sektora akwakultury, które umieszczają na rynku zwierzęta akwakultury z przeznaczeniem do dalszego chowu, hodowli lub odnowy populacji.</w:t>
      </w:r>
    </w:p>
    <w:p w14:paraId="1A93C671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32308AE8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0B4DC66B" w14:textId="77777777" w:rsidR="0046644E" w:rsidRDefault="0046644E" w:rsidP="0046644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Właściciel gospodarstwa rybackiego</w:t>
      </w:r>
      <w:r>
        <w:rPr>
          <w:rFonts w:ascii="Calibri" w:hAnsi="Calibri" w:cs="Arial"/>
          <w:sz w:val="22"/>
          <w:szCs w:val="22"/>
        </w:rPr>
        <w:t>: …………………………..</w:t>
      </w:r>
    </w:p>
    <w:p w14:paraId="41C1AC12" w14:textId="77777777" w:rsidR="0046644E" w:rsidRDefault="0046644E" w:rsidP="0046644E">
      <w:pPr>
        <w:jc w:val="center"/>
        <w:rPr>
          <w:rFonts w:ascii="Calibri" w:hAnsi="Calibri" w:cs="Arial"/>
          <w:sz w:val="22"/>
          <w:szCs w:val="22"/>
        </w:rPr>
      </w:pPr>
    </w:p>
    <w:p w14:paraId="3DF30708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Opis Gospodarstwa: </w:t>
      </w:r>
    </w:p>
    <w:p w14:paraId="68E0BB41" w14:textId="77777777" w:rsidR="001979EB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Gospodarstwo Rybackie położone jest w gminie ………………... </w:t>
      </w:r>
      <w:r w:rsidR="001979EB">
        <w:rPr>
          <w:rFonts w:ascii="Calibri" w:hAnsi="Calibri" w:cs="Arial"/>
          <w:sz w:val="22"/>
          <w:szCs w:val="22"/>
        </w:rPr>
        <w:t xml:space="preserve">pod adresem ………………………………. </w:t>
      </w:r>
    </w:p>
    <w:p w14:paraId="2F61853D" w14:textId="609B34CE" w:rsidR="0046644E" w:rsidRDefault="001979EB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Współrzędne geograficzne: </w:t>
      </w:r>
      <w:r w:rsidR="0046644E">
        <w:rPr>
          <w:rFonts w:ascii="Calibri" w:hAnsi="Calibri" w:cs="Arial"/>
          <w:sz w:val="22"/>
          <w:szCs w:val="22"/>
        </w:rPr>
        <w:t xml:space="preserve">N </w:t>
      </w:r>
      <w:r w:rsidR="00832A41">
        <w:rPr>
          <w:rFonts w:ascii="Calibri" w:hAnsi="Calibri" w:cs="Arial"/>
          <w:sz w:val="22"/>
          <w:szCs w:val="22"/>
        </w:rPr>
        <w:t>…………….</w:t>
      </w:r>
      <w:r w:rsidR="0046644E">
        <w:rPr>
          <w:rFonts w:ascii="Calibri" w:hAnsi="Calibri" w:cs="Arial"/>
          <w:sz w:val="22"/>
          <w:szCs w:val="22"/>
        </w:rPr>
        <w:t xml:space="preserve">       E </w:t>
      </w:r>
      <w:r w:rsidR="00832A41">
        <w:rPr>
          <w:rFonts w:ascii="Calibri" w:hAnsi="Calibri" w:cs="Arial"/>
          <w:sz w:val="22"/>
          <w:szCs w:val="22"/>
        </w:rPr>
        <w:t>……………….</w:t>
      </w:r>
    </w:p>
    <w:p w14:paraId="4B414C00" w14:textId="04ABB17D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Prowadzi hodowlę głównie </w:t>
      </w:r>
      <w:r w:rsidR="006A6DEF">
        <w:rPr>
          <w:rFonts w:ascii="Calibri" w:hAnsi="Calibri" w:cs="Arial"/>
          <w:sz w:val="22"/>
          <w:szCs w:val="22"/>
        </w:rPr>
        <w:t>……………..</w:t>
      </w:r>
      <w:r>
        <w:rPr>
          <w:rFonts w:ascii="Calibri" w:hAnsi="Calibri" w:cs="Arial"/>
          <w:sz w:val="22"/>
          <w:szCs w:val="22"/>
        </w:rPr>
        <w:t xml:space="preserve"> </w:t>
      </w:r>
      <w:r w:rsidR="006A6DEF">
        <w:rPr>
          <w:rFonts w:ascii="Calibri" w:hAnsi="Calibri" w:cs="Arial"/>
          <w:sz w:val="22"/>
          <w:szCs w:val="22"/>
        </w:rPr>
        <w:t xml:space="preserve">(wymienić gatunki) </w:t>
      </w:r>
      <w:r>
        <w:rPr>
          <w:rFonts w:ascii="Calibri" w:hAnsi="Calibri" w:cs="Arial"/>
          <w:sz w:val="22"/>
          <w:szCs w:val="22"/>
        </w:rPr>
        <w:t>z przeznaczeniem do dalszego chowu, hodowli lub odnowy populacji</w:t>
      </w:r>
      <w:r w:rsidR="006A6DEF">
        <w:rPr>
          <w:rFonts w:ascii="Calibri" w:hAnsi="Calibri" w:cs="Arial"/>
          <w:sz w:val="22"/>
          <w:szCs w:val="22"/>
        </w:rPr>
        <w:t>.</w:t>
      </w:r>
    </w:p>
    <w:p w14:paraId="230D89D9" w14:textId="06A9DA04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Gospodarstwo Rybackie posiada stawy o łącznej powierzchni – ok. </w:t>
      </w:r>
      <w:r w:rsidR="006A6DEF">
        <w:rPr>
          <w:rFonts w:ascii="Calibri" w:hAnsi="Calibri" w:cs="Arial"/>
          <w:sz w:val="22"/>
          <w:szCs w:val="22"/>
        </w:rPr>
        <w:t>…………..</w:t>
      </w:r>
      <w:r>
        <w:rPr>
          <w:rFonts w:ascii="Calibri" w:hAnsi="Calibri" w:cs="Arial"/>
          <w:sz w:val="22"/>
          <w:szCs w:val="22"/>
        </w:rPr>
        <w:t>h lustra wody</w:t>
      </w:r>
    </w:p>
    <w:p w14:paraId="596E083F" w14:textId="6945F95A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Rocznie produkowane jest ok.: ok. </w:t>
      </w:r>
      <w:r w:rsidR="006A6DEF">
        <w:rPr>
          <w:rFonts w:ascii="Calibri" w:hAnsi="Calibri" w:cs="Arial"/>
          <w:sz w:val="22"/>
          <w:szCs w:val="22"/>
        </w:rPr>
        <w:t>………….</w:t>
      </w:r>
      <w:r>
        <w:rPr>
          <w:rFonts w:ascii="Calibri" w:hAnsi="Calibri" w:cs="Arial"/>
          <w:sz w:val="22"/>
          <w:szCs w:val="22"/>
        </w:rPr>
        <w:t xml:space="preserve">ton </w:t>
      </w:r>
      <w:r w:rsidR="006A6DEF">
        <w:rPr>
          <w:rFonts w:ascii="Calibri" w:hAnsi="Calibri" w:cs="Arial"/>
          <w:sz w:val="22"/>
          <w:szCs w:val="22"/>
        </w:rPr>
        <w:t>…………..</w:t>
      </w:r>
      <w:r w:rsidR="00493925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 stadium </w:t>
      </w:r>
      <w:r w:rsidR="006A6DEF">
        <w:rPr>
          <w:rFonts w:ascii="Calibri" w:hAnsi="Calibri" w:cs="Arial"/>
          <w:sz w:val="22"/>
          <w:szCs w:val="22"/>
        </w:rPr>
        <w:t>…………….</w:t>
      </w:r>
    </w:p>
    <w:p w14:paraId="6D3F3E7D" w14:textId="23D2A062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Pochodzenie </w:t>
      </w:r>
      <w:r w:rsidR="00493925">
        <w:rPr>
          <w:rFonts w:ascii="Calibri" w:hAnsi="Calibri" w:cs="Arial"/>
          <w:sz w:val="22"/>
          <w:szCs w:val="22"/>
        </w:rPr>
        <w:t xml:space="preserve">pasz: </w:t>
      </w:r>
      <w:r>
        <w:rPr>
          <w:rFonts w:ascii="Calibri" w:hAnsi="Calibri" w:cs="Arial"/>
          <w:sz w:val="22"/>
          <w:szCs w:val="22"/>
        </w:rPr>
        <w:t xml:space="preserve">……. </w:t>
      </w:r>
    </w:p>
    <w:p w14:paraId="1B397EFA" w14:textId="1693EF70" w:rsidR="00493925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Pobór</w:t>
      </w:r>
      <w:r w:rsidR="00493925">
        <w:rPr>
          <w:rFonts w:ascii="Calibri" w:hAnsi="Calibri" w:cs="Arial"/>
          <w:sz w:val="22"/>
          <w:szCs w:val="22"/>
        </w:rPr>
        <w:t xml:space="preserve"> wody: …………………………</w:t>
      </w:r>
    </w:p>
    <w:p w14:paraId="2E4D26F0" w14:textId="0D905D4A" w:rsidR="0046644E" w:rsidRDefault="00493925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6644E">
        <w:rPr>
          <w:rFonts w:ascii="Calibri" w:hAnsi="Calibri" w:cs="Arial"/>
          <w:sz w:val="22"/>
          <w:szCs w:val="22"/>
        </w:rPr>
        <w:t>ddawanie wody: …………………………</w:t>
      </w:r>
    </w:p>
    <w:p w14:paraId="60DBA3D2" w14:textId="77777777" w:rsidR="0046644E" w:rsidRDefault="0046644E" w:rsidP="0046644E">
      <w:pPr>
        <w:rPr>
          <w:rFonts w:ascii="Calibri" w:hAnsi="Calibri" w:cs="Arial"/>
          <w:b/>
          <w:sz w:val="22"/>
          <w:szCs w:val="22"/>
        </w:rPr>
      </w:pPr>
    </w:p>
    <w:p w14:paraId="652898F0" w14:textId="77777777" w:rsidR="0046644E" w:rsidRDefault="0046644E" w:rsidP="0046644E">
      <w:pPr>
        <w:ind w:left="75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Status epizootyczny przedsiębiorstwa: NIEOKRESLONY</w:t>
      </w:r>
    </w:p>
    <w:p w14:paraId="61800D5F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</w:p>
    <w:p w14:paraId="088DDBB8" w14:textId="77777777" w:rsidR="0046644E" w:rsidRDefault="0046644E" w:rsidP="0046644E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Ustalanie poziomu zagrożenia w gospodarstwie </w:t>
      </w:r>
    </w:p>
    <w:p w14:paraId="4532CC07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48CA0C7F" w14:textId="77777777" w:rsidR="0046644E" w:rsidRDefault="0046644E" w:rsidP="0046644E">
      <w:pPr>
        <w:ind w:left="10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niski poziom zagrożenia:</w:t>
      </w:r>
    </w:p>
    <w:p w14:paraId="0A4E49D1" w14:textId="77777777" w:rsidR="0046644E" w:rsidRDefault="0046644E" w:rsidP="0046644E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p w14:paraId="78729D0E" w14:textId="20A1E6E4" w:rsidR="0046644E" w:rsidRDefault="00493925" w:rsidP="0046644E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gospodarstwach</w:t>
      </w:r>
      <w:r w:rsidR="0046644E">
        <w:rPr>
          <w:rFonts w:ascii="Calibri" w:hAnsi="Calibri" w:cs="Arial"/>
          <w:sz w:val="22"/>
          <w:szCs w:val="22"/>
        </w:rPr>
        <w:t xml:space="preserve"> istnieje niskie prawdopodobieństwo:</w:t>
      </w:r>
    </w:p>
    <w:p w14:paraId="600022E3" w14:textId="77777777" w:rsidR="0046644E" w:rsidRDefault="0046644E" w:rsidP="0046644E">
      <w:pPr>
        <w:numPr>
          <w:ilvl w:val="1"/>
          <w:numId w:val="2"/>
        </w:numPr>
        <w:tabs>
          <w:tab w:val="num" w:pos="1800"/>
        </w:tabs>
        <w:ind w:left="18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przeniesienia tych chorób do innych gospodarstw lub na zwierzęta dziko żyjące,</w:t>
      </w:r>
    </w:p>
    <w:p w14:paraId="00474199" w14:textId="77777777" w:rsidR="0046644E" w:rsidRDefault="0046644E" w:rsidP="0046644E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działalność w tych gospodarstwach jest prowadzona w warunkach niezwiększających ryzyka pojawienia się ogniska choroby:</w:t>
      </w:r>
    </w:p>
    <w:p w14:paraId="48AC49F9" w14:textId="77777777" w:rsidR="0046644E" w:rsidRDefault="0046644E" w:rsidP="0046644E">
      <w:pPr>
        <w:numPr>
          <w:ilvl w:val="1"/>
          <w:numId w:val="2"/>
        </w:numPr>
        <w:tabs>
          <w:tab w:val="num" w:pos="1800"/>
        </w:tabs>
        <w:ind w:left="18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niska biomasa, </w:t>
      </w:r>
    </w:p>
    <w:p w14:paraId="149EA290" w14:textId="77777777" w:rsidR="0046644E" w:rsidRDefault="0046644E" w:rsidP="0046644E">
      <w:pPr>
        <w:numPr>
          <w:ilvl w:val="1"/>
          <w:numId w:val="2"/>
        </w:numPr>
        <w:tabs>
          <w:tab w:val="num" w:pos="1800"/>
        </w:tabs>
        <w:ind w:left="18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wysoka jakość wody </w:t>
      </w:r>
    </w:p>
    <w:p w14:paraId="24CF2CA8" w14:textId="77777777" w:rsidR="0046644E" w:rsidRDefault="0046644E" w:rsidP="0046644E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gospodarstwa te umieszczają na rynku żywe zwierzęta wodne z przeznaczeniem do chowu, hodowli i odnowy populacji.</w:t>
      </w:r>
    </w:p>
    <w:p w14:paraId="3AF0E14E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p w14:paraId="4600309F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</w:p>
    <w:p w14:paraId="105621F3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</w:p>
    <w:p w14:paraId="5361271E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</w:p>
    <w:p w14:paraId="51267A72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</w:p>
    <w:p w14:paraId="4C344B5E" w14:textId="77777777" w:rsidR="0046644E" w:rsidRDefault="0046644E" w:rsidP="0046644E">
      <w:pPr>
        <w:tabs>
          <w:tab w:val="num" w:pos="2073"/>
        </w:tabs>
        <w:jc w:val="both"/>
        <w:rPr>
          <w:rFonts w:ascii="Calibri" w:hAnsi="Calibri" w:cs="Arial"/>
          <w:sz w:val="22"/>
          <w:szCs w:val="22"/>
        </w:rPr>
      </w:pPr>
    </w:p>
    <w:p w14:paraId="0D3C3AD4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III. Ustalanie poziomu zagrożenia:</w:t>
      </w:r>
    </w:p>
    <w:p w14:paraId="5AA99D26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37FE953E" w14:textId="19999B1C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bezpośrednie rozprzestrzenianie choroby drogą wodną – NISKIE </w:t>
      </w:r>
      <w:r w:rsidR="00493925">
        <w:rPr>
          <w:rFonts w:ascii="Calibri" w:hAnsi="Calibri" w:cs="Arial"/>
          <w:sz w:val="22"/>
          <w:szCs w:val="22"/>
        </w:rPr>
        <w:t>(duże</w:t>
      </w:r>
      <w:r>
        <w:rPr>
          <w:rFonts w:ascii="Calibri" w:hAnsi="Calibri" w:cs="Arial"/>
          <w:sz w:val="22"/>
          <w:szCs w:val="22"/>
        </w:rPr>
        <w:t xml:space="preserve"> odległości pomiędzy gospodarstwami, brak lub niewielka ilość wektorów w cieku wodnym, z którego pobierana jest woda;</w:t>
      </w:r>
    </w:p>
    <w:p w14:paraId="3CB04E94" w14:textId="77777777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Pochodzenie materiału zarybieniowego- tylko z gospodarstw, które mają zdrowy materiał zarybieniowy. </w:t>
      </w:r>
    </w:p>
    <w:p w14:paraId="52C3628D" w14:textId="77777777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przemieszczanie zwierząt akwakultury – niskie;</w:t>
      </w:r>
    </w:p>
    <w:p w14:paraId="2CA88C72" w14:textId="523B4865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rodzaj działalności produkcyjnej – </w:t>
      </w:r>
      <w:r w:rsidR="00493925">
        <w:rPr>
          <w:rFonts w:ascii="Calibri" w:hAnsi="Calibri" w:cs="Arial"/>
          <w:sz w:val="22"/>
          <w:szCs w:val="22"/>
        </w:rPr>
        <w:t>średnie (</w:t>
      </w:r>
      <w:r>
        <w:rPr>
          <w:rFonts w:ascii="Calibri" w:hAnsi="Calibri" w:cs="Arial"/>
          <w:sz w:val="22"/>
          <w:szCs w:val="22"/>
        </w:rPr>
        <w:t>sprzedaż narybku do innych gospodarstw);</w:t>
      </w:r>
    </w:p>
    <w:p w14:paraId="5920C75B" w14:textId="77777777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zagęszczenie gospodarstw i oraz zakładów przetwórczych wokół danego gospodarstwa – NISKIE (małe zagęszczenie gospodarstw, brak zakładów przetwórczych);</w:t>
      </w:r>
    </w:p>
    <w:p w14:paraId="598CD502" w14:textId="5083834A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występowanie czynników chorobotwórczych wśród dzikich zwierząt wodnych                     w okolicy danego gospodarstwa – </w:t>
      </w:r>
      <w:r w:rsidR="00493925">
        <w:rPr>
          <w:rFonts w:ascii="Calibri" w:hAnsi="Calibri" w:cs="Arial"/>
          <w:sz w:val="22"/>
          <w:szCs w:val="22"/>
        </w:rPr>
        <w:t>(brak</w:t>
      </w:r>
      <w:r>
        <w:rPr>
          <w:rFonts w:ascii="Calibri" w:hAnsi="Calibri" w:cs="Arial"/>
          <w:sz w:val="22"/>
          <w:szCs w:val="22"/>
        </w:rPr>
        <w:t xml:space="preserve"> danych na ten </w:t>
      </w:r>
      <w:r w:rsidR="00493925">
        <w:rPr>
          <w:rFonts w:ascii="Calibri" w:hAnsi="Calibri" w:cs="Arial"/>
          <w:sz w:val="22"/>
          <w:szCs w:val="22"/>
        </w:rPr>
        <w:t>temat)</w:t>
      </w:r>
      <w:r>
        <w:rPr>
          <w:rFonts w:ascii="Calibri" w:hAnsi="Calibri" w:cs="Arial"/>
          <w:sz w:val="22"/>
          <w:szCs w:val="22"/>
        </w:rPr>
        <w:t>;</w:t>
      </w:r>
    </w:p>
    <w:p w14:paraId="0AD49D99" w14:textId="178DB223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występowanie w pobliżu danego gospodarstwa ryzyka wywołanego działaniem człowieka, np. szlaki transportowe, wędkarze</w:t>
      </w:r>
      <w:r w:rsidR="0046566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- NISKIE </w:t>
      </w:r>
      <w:r w:rsidR="00493925">
        <w:rPr>
          <w:rFonts w:ascii="Calibri" w:hAnsi="Calibri" w:cs="Arial"/>
          <w:sz w:val="22"/>
          <w:szCs w:val="22"/>
        </w:rPr>
        <w:t>(brak</w:t>
      </w:r>
      <w:r>
        <w:rPr>
          <w:rFonts w:ascii="Calibri" w:hAnsi="Calibri" w:cs="Arial"/>
          <w:sz w:val="22"/>
          <w:szCs w:val="22"/>
        </w:rPr>
        <w:t xml:space="preserve"> szlaków transportowych, nieliczni </w:t>
      </w:r>
      <w:r w:rsidR="00493925">
        <w:rPr>
          <w:rFonts w:ascii="Calibri" w:hAnsi="Calibri" w:cs="Arial"/>
          <w:sz w:val="22"/>
          <w:szCs w:val="22"/>
        </w:rPr>
        <w:t>wędkarze)</w:t>
      </w:r>
      <w:r>
        <w:rPr>
          <w:rFonts w:ascii="Calibri" w:hAnsi="Calibri" w:cs="Arial"/>
          <w:sz w:val="22"/>
          <w:szCs w:val="22"/>
        </w:rPr>
        <w:t>;</w:t>
      </w:r>
    </w:p>
    <w:p w14:paraId="19AEB154" w14:textId="5D7A61A8" w:rsidR="0046644E" w:rsidRDefault="0046644E" w:rsidP="0046644E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występowanie drapieżników lub ptaków, które mają dostęp do danego gospodarstw – NISKIE </w:t>
      </w:r>
      <w:r w:rsidR="00493925">
        <w:rPr>
          <w:rFonts w:ascii="Calibri" w:hAnsi="Calibri" w:cs="Arial"/>
          <w:sz w:val="22"/>
          <w:szCs w:val="22"/>
        </w:rPr>
        <w:t>(mała</w:t>
      </w:r>
      <w:r>
        <w:rPr>
          <w:rFonts w:ascii="Calibri" w:hAnsi="Calibri" w:cs="Arial"/>
          <w:sz w:val="22"/>
          <w:szCs w:val="22"/>
        </w:rPr>
        <w:t xml:space="preserve"> populacja </w:t>
      </w:r>
      <w:r w:rsidR="00493925">
        <w:rPr>
          <w:rFonts w:ascii="Calibri" w:hAnsi="Calibri" w:cs="Arial"/>
          <w:sz w:val="22"/>
          <w:szCs w:val="22"/>
        </w:rPr>
        <w:t>ptaków)</w:t>
      </w:r>
      <w:r>
        <w:rPr>
          <w:rFonts w:ascii="Calibri" w:hAnsi="Calibri" w:cs="Arial"/>
          <w:sz w:val="22"/>
          <w:szCs w:val="22"/>
        </w:rPr>
        <w:t xml:space="preserve">.   </w:t>
      </w:r>
    </w:p>
    <w:p w14:paraId="5DD5A693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p w14:paraId="6864450B" w14:textId="77777777" w:rsidR="0046644E" w:rsidRDefault="0046644E" w:rsidP="0046644E">
      <w:pPr>
        <w:ind w:left="10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Oszacowanie prawdopodobieństwa zarażenia chorobą w danym gospodarstwie </w:t>
      </w:r>
    </w:p>
    <w:p w14:paraId="69B9A98F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Look w:val="01E0" w:firstRow="1" w:lastRow="1" w:firstColumn="1" w:lastColumn="1" w:noHBand="0" w:noVBand="0"/>
      </w:tblPr>
      <w:tblGrid>
        <w:gridCol w:w="3037"/>
        <w:gridCol w:w="3039"/>
        <w:gridCol w:w="2986"/>
      </w:tblGrid>
      <w:tr w:rsidR="0046644E" w14:paraId="3B2F472E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12AAC8BD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Prawdopodobieństwo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zarażenia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chorobą drogą wodną i w związku z geograficzną bliskością gospodarstw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3CE3C2D1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Prawdopodobieństwo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zarażenia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chorobą w związku z przemieszczaniem zwierząt akwakultury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08B5A2B2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Poziom ryzyka</w:t>
            </w:r>
          </w:p>
        </w:tc>
      </w:tr>
      <w:tr w:rsidR="0046644E" w14:paraId="2A19A44C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1FCA7240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348DC01E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3D100196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</w:t>
            </w:r>
          </w:p>
        </w:tc>
      </w:tr>
      <w:tr w:rsidR="0046644E" w14:paraId="2174E5E4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34C0B20E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5F7B90A3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226896FB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Średni</w:t>
            </w:r>
          </w:p>
        </w:tc>
      </w:tr>
      <w:tr w:rsidR="0046644E" w14:paraId="783BD20E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1CA412FA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5D78CEAB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7E9D6BC1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Średni</w:t>
            </w:r>
          </w:p>
        </w:tc>
      </w:tr>
      <w:tr w:rsidR="0046644E" w14:paraId="48B15421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29F66889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6D151693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hideMark/>
          </w:tcPr>
          <w:p w14:paraId="5D0FF831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</w:t>
            </w:r>
          </w:p>
        </w:tc>
      </w:tr>
    </w:tbl>
    <w:p w14:paraId="55F55825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p w14:paraId="40435B55" w14:textId="77777777" w:rsidR="0046644E" w:rsidRDefault="0046644E" w:rsidP="0046644E">
      <w:pPr>
        <w:ind w:left="1080"/>
        <w:jc w:val="both"/>
        <w:rPr>
          <w:rFonts w:ascii="Calibri" w:hAnsi="Calibri" w:cs="Arial"/>
          <w:sz w:val="22"/>
          <w:szCs w:val="22"/>
        </w:rPr>
      </w:pPr>
    </w:p>
    <w:p w14:paraId="7313A830" w14:textId="77777777" w:rsidR="0046644E" w:rsidRDefault="0046644E" w:rsidP="0046644E">
      <w:pPr>
        <w:ind w:left="1080"/>
        <w:rPr>
          <w:rFonts w:ascii="Calibri" w:hAnsi="Calibri" w:cs="Arial"/>
          <w:sz w:val="22"/>
          <w:szCs w:val="22"/>
        </w:rPr>
      </w:pPr>
    </w:p>
    <w:p w14:paraId="5428313F" w14:textId="77777777" w:rsidR="0046644E" w:rsidRDefault="0046644E" w:rsidP="0046644E">
      <w:pPr>
        <w:ind w:left="10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Oszacowanie prawdopodobieństwa rozprzestrzenienia choroby z danego gospodarstwa lub obszaru hodowli mięczaków</w:t>
      </w:r>
    </w:p>
    <w:p w14:paraId="24F628D0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7"/>
        <w:tblLook w:val="01E0" w:firstRow="1" w:lastRow="1" w:firstColumn="1" w:lastColumn="1" w:noHBand="0" w:noVBand="0"/>
      </w:tblPr>
      <w:tblGrid>
        <w:gridCol w:w="3037"/>
        <w:gridCol w:w="3039"/>
        <w:gridCol w:w="2986"/>
      </w:tblGrid>
      <w:tr w:rsidR="0046644E" w14:paraId="7C4953AD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2886EC2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Prawdopodobieństwo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rozprzestrzeniania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choroby drogą wodną i w związku z geograficzną bliskością gospodarstw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70DCEFD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Prawdopodobieństwo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rozprzestrzeniania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choroby w związku z przemieszczaniem zwierząt akwakultury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07CA7078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Poziom ryzyka</w:t>
            </w:r>
          </w:p>
        </w:tc>
      </w:tr>
      <w:tr w:rsidR="0046644E" w14:paraId="25C81E17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241C1ADF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653F9CC6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546E47DF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</w:t>
            </w:r>
          </w:p>
        </w:tc>
      </w:tr>
      <w:tr w:rsidR="0046644E" w14:paraId="3AA9CDC9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0937174D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21858844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AC96163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Średni</w:t>
            </w:r>
          </w:p>
        </w:tc>
      </w:tr>
      <w:tr w:rsidR="0046644E" w14:paraId="7BF93A1C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F48620D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36E651E2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Wysokie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3CE017AE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Średni</w:t>
            </w:r>
          </w:p>
        </w:tc>
      </w:tr>
      <w:tr w:rsidR="0046644E" w14:paraId="1218E1AE" w14:textId="77777777" w:rsidTr="004664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23374474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A49C86C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14:paraId="1B9A8624" w14:textId="77777777" w:rsidR="0046644E" w:rsidRDefault="0046644E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Niski</w:t>
            </w:r>
          </w:p>
        </w:tc>
      </w:tr>
    </w:tbl>
    <w:p w14:paraId="5F969871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6CAF8406" w14:textId="77777777" w:rsidR="0046644E" w:rsidRDefault="0046644E" w:rsidP="0046644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UZASADNIENIE:</w:t>
      </w:r>
    </w:p>
    <w:p w14:paraId="2468CF38" w14:textId="77777777" w:rsidR="0046644E" w:rsidRDefault="0046644E" w:rsidP="0046644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niski poziom zagrożenia wynika z następujących czynników:</w:t>
      </w:r>
    </w:p>
    <w:p w14:paraId="63E266B1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7F8A7BD9" w14:textId="77777777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Gospodarstwa produkują średnie ilości ryb sprzedawane innym hodowcą celem odnowy populacji);</w:t>
      </w:r>
    </w:p>
    <w:p w14:paraId="7EBE3514" w14:textId="77777777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Pobór wody – rzeka ………………………;</w:t>
      </w:r>
    </w:p>
    <w:p w14:paraId="62074D34" w14:textId="353363EF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Dobra jakość wody, niska </w:t>
      </w:r>
      <w:r w:rsidR="00493925">
        <w:rPr>
          <w:rFonts w:ascii="Calibri" w:hAnsi="Calibri" w:cs="Arial"/>
          <w:sz w:val="22"/>
          <w:szCs w:val="22"/>
        </w:rPr>
        <w:t>biomasa</w:t>
      </w:r>
      <w:r>
        <w:rPr>
          <w:rFonts w:ascii="Calibri" w:hAnsi="Calibri" w:cs="Arial"/>
          <w:sz w:val="22"/>
          <w:szCs w:val="22"/>
        </w:rPr>
        <w:t xml:space="preserve"> oraz brak lub niewielka ilość wektorów w cieku wodnym z którego pobierana jest woda do zasilania stawów;</w:t>
      </w:r>
    </w:p>
    <w:p w14:paraId="4D29B75B" w14:textId="441E8F5B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Pochodzenie materiału </w:t>
      </w:r>
      <w:r w:rsidR="00493925">
        <w:rPr>
          <w:rFonts w:ascii="Calibri" w:hAnsi="Calibri" w:cs="Arial"/>
          <w:sz w:val="22"/>
          <w:szCs w:val="22"/>
        </w:rPr>
        <w:t>zarybieniowego:</w:t>
      </w:r>
      <w:r>
        <w:rPr>
          <w:rFonts w:ascii="Calibri" w:hAnsi="Calibri" w:cs="Arial"/>
          <w:sz w:val="22"/>
          <w:szCs w:val="22"/>
        </w:rPr>
        <w:t xml:space="preserve"> tylko ze sprawdzonych hodowli; </w:t>
      </w:r>
    </w:p>
    <w:p w14:paraId="546BF460" w14:textId="77777777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Gospodarstwa są oddalone od siebie od kilku do kilkunastu kilometrów;</w:t>
      </w:r>
    </w:p>
    <w:p w14:paraId="4C8AEA4E" w14:textId="77777777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Stawy są systematycznie odłogowane i wapnowane - 150kg/h;</w:t>
      </w:r>
    </w:p>
    <w:p w14:paraId="084B8D9A" w14:textId="77777777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Rowy doprowadzające wodę są koszone i wapnowane – 300kg/h;</w:t>
      </w:r>
    </w:p>
    <w:p w14:paraId="55840990" w14:textId="59F0696F" w:rsidR="0046644E" w:rsidRDefault="0046644E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sezonie celem zapobiegania zbytniego rozkwitu glonów stawy są wapnowane min. pięciokrotnie – 80kg/h;</w:t>
      </w:r>
    </w:p>
    <w:p w14:paraId="7709A07C" w14:textId="5C7DC5C0" w:rsidR="006A75A0" w:rsidRDefault="006A75A0" w:rsidP="0046644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Wdrożono </w:t>
      </w:r>
      <w:r w:rsidRPr="006A75A0">
        <w:rPr>
          <w:rFonts w:ascii="Calibri" w:hAnsi="Calibri" w:cs="Arial"/>
          <w:sz w:val="22"/>
          <w:szCs w:val="22"/>
        </w:rPr>
        <w:t>procedury w zakresie zwalczania szkodników</w:t>
      </w:r>
      <w:r>
        <w:rPr>
          <w:rFonts w:ascii="Calibri" w:hAnsi="Calibri" w:cs="Arial"/>
          <w:sz w:val="22"/>
          <w:szCs w:val="22"/>
        </w:rPr>
        <w:t xml:space="preserve">: </w:t>
      </w:r>
      <w:r w:rsidRPr="006A75A0">
        <w:rPr>
          <w:rFonts w:ascii="Calibri" w:hAnsi="Calibri" w:cs="Arial"/>
          <w:sz w:val="22"/>
          <w:szCs w:val="22"/>
        </w:rPr>
        <w:t>wywiad, inspekcja wizualna oraz przegląd urządzeń do monitorowania</w:t>
      </w:r>
      <w:r>
        <w:rPr>
          <w:rFonts w:ascii="Calibri" w:hAnsi="Calibri" w:cs="Arial"/>
          <w:sz w:val="22"/>
          <w:szCs w:val="22"/>
        </w:rPr>
        <w:t xml:space="preserve">. </w:t>
      </w:r>
      <w:r w:rsidRPr="006A75A0">
        <w:rPr>
          <w:rFonts w:ascii="Calibri" w:hAnsi="Calibri" w:cs="Arial"/>
          <w:sz w:val="22"/>
          <w:szCs w:val="22"/>
        </w:rPr>
        <w:t>Podczas inspekcji oceniany jest stan pomieszczeń, budynków wraz z przyległym do nich terenem (</w:t>
      </w:r>
      <w:proofErr w:type="spellStart"/>
      <w:r w:rsidRPr="006A75A0">
        <w:rPr>
          <w:rFonts w:ascii="Calibri" w:hAnsi="Calibri" w:cs="Arial"/>
          <w:sz w:val="22"/>
          <w:szCs w:val="22"/>
        </w:rPr>
        <w:t>szkodnikoszczelność</w:t>
      </w:r>
      <w:proofErr w:type="spellEnd"/>
      <w:r w:rsidRPr="006A75A0">
        <w:rPr>
          <w:rFonts w:ascii="Calibri" w:hAnsi="Calibri" w:cs="Arial"/>
          <w:sz w:val="22"/>
          <w:szCs w:val="22"/>
        </w:rPr>
        <w:t>)</w:t>
      </w:r>
      <w:r w:rsidR="00BF4ED0">
        <w:rPr>
          <w:rFonts w:ascii="Calibri" w:hAnsi="Calibri" w:cs="Arial"/>
          <w:sz w:val="22"/>
          <w:szCs w:val="22"/>
        </w:rPr>
        <w:t xml:space="preserve">, </w:t>
      </w:r>
      <w:r w:rsidR="005652A8">
        <w:rPr>
          <w:rFonts w:ascii="Calibri" w:hAnsi="Calibri" w:cs="Arial"/>
          <w:sz w:val="22"/>
          <w:szCs w:val="22"/>
        </w:rPr>
        <w:t>sprawdzane są, uzupełniane</w:t>
      </w:r>
      <w:r w:rsidR="005652A8" w:rsidRPr="005652A8">
        <w:rPr>
          <w:rFonts w:ascii="Calibri" w:hAnsi="Calibri" w:cs="Arial"/>
          <w:sz w:val="22"/>
          <w:szCs w:val="22"/>
        </w:rPr>
        <w:t xml:space="preserve"> i </w:t>
      </w:r>
      <w:r w:rsidR="005652A8">
        <w:rPr>
          <w:rFonts w:ascii="Calibri" w:hAnsi="Calibri" w:cs="Arial"/>
          <w:sz w:val="22"/>
          <w:szCs w:val="22"/>
        </w:rPr>
        <w:t>ewentualnie</w:t>
      </w:r>
      <w:r w:rsidR="005652A8" w:rsidRPr="005652A8">
        <w:rPr>
          <w:rFonts w:ascii="Calibri" w:hAnsi="Calibri" w:cs="Arial"/>
          <w:sz w:val="22"/>
          <w:szCs w:val="22"/>
        </w:rPr>
        <w:t xml:space="preserve"> </w:t>
      </w:r>
      <w:r w:rsidR="005652A8">
        <w:rPr>
          <w:rFonts w:ascii="Calibri" w:hAnsi="Calibri" w:cs="Arial"/>
          <w:sz w:val="22"/>
          <w:szCs w:val="22"/>
        </w:rPr>
        <w:t>naprawiane</w:t>
      </w:r>
      <w:r w:rsidR="005652A8" w:rsidRPr="005652A8">
        <w:rPr>
          <w:rFonts w:ascii="Calibri" w:hAnsi="Calibri" w:cs="Arial"/>
          <w:sz w:val="22"/>
          <w:szCs w:val="22"/>
        </w:rPr>
        <w:t>/</w:t>
      </w:r>
      <w:r w:rsidR="005652A8">
        <w:rPr>
          <w:rFonts w:ascii="Calibri" w:hAnsi="Calibri" w:cs="Arial"/>
          <w:sz w:val="22"/>
          <w:szCs w:val="22"/>
        </w:rPr>
        <w:t>wymieniane</w:t>
      </w:r>
      <w:r w:rsidR="005652A8" w:rsidRPr="005652A8">
        <w:rPr>
          <w:rFonts w:ascii="Calibri" w:hAnsi="Calibri" w:cs="Arial"/>
          <w:sz w:val="22"/>
          <w:szCs w:val="22"/>
        </w:rPr>
        <w:t xml:space="preserve"> karmniki </w:t>
      </w:r>
      <w:r w:rsidR="005652A8">
        <w:rPr>
          <w:rFonts w:ascii="Calibri" w:hAnsi="Calibri" w:cs="Arial"/>
          <w:sz w:val="22"/>
          <w:szCs w:val="22"/>
        </w:rPr>
        <w:t>deratyzacyjne.</w:t>
      </w:r>
      <w:r w:rsidR="00BF4ED0">
        <w:rPr>
          <w:rFonts w:ascii="Calibri" w:hAnsi="Calibri" w:cs="Arial"/>
          <w:sz w:val="22"/>
          <w:szCs w:val="22"/>
        </w:rPr>
        <w:t xml:space="preserve"> </w:t>
      </w:r>
    </w:p>
    <w:p w14:paraId="456FB121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68EB1454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IV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Dokumentacja prowadzona w gospodarstwie zawiera następujące informacje:</w:t>
      </w:r>
    </w:p>
    <w:p w14:paraId="1D77D673" w14:textId="77777777" w:rsidR="0046644E" w:rsidRDefault="0046644E" w:rsidP="0046644E">
      <w:pPr>
        <w:ind w:left="1080"/>
        <w:jc w:val="both"/>
        <w:rPr>
          <w:rFonts w:ascii="Calibri" w:hAnsi="Calibri" w:cs="Arial"/>
          <w:sz w:val="22"/>
          <w:szCs w:val="22"/>
        </w:rPr>
      </w:pPr>
    </w:p>
    <w:p w14:paraId="196ABDE4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ilości i gatunku zwierząt akwakultury wprowadzonych do gospodarstwa;</w:t>
      </w:r>
    </w:p>
    <w:p w14:paraId="2F038B93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miejsca pochodzenia zwierząt akwakultury;</w:t>
      </w:r>
    </w:p>
    <w:p w14:paraId="360E65A3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nazwy dostawcy zwierząt akwakultury, jego siedziby i adresu, w przypadku osoby fizycznej –    </w:t>
      </w:r>
    </w:p>
    <w:p w14:paraId="615DF2E2" w14:textId="77777777" w:rsidR="0046644E" w:rsidRDefault="0046644E" w:rsidP="0046644E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jej imienia i nazwiska oraz miejsca zamieszkania i adresu;</w:t>
      </w:r>
    </w:p>
    <w:p w14:paraId="6C3BABAE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daty wprowadzenia zwierząt akwakultury do gospodarstwa;</w:t>
      </w:r>
    </w:p>
    <w:p w14:paraId="48361B69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ilości i gatunku zwierząt akwakultury wyprowadzonych z gospodarstwa; </w:t>
      </w:r>
    </w:p>
    <w:p w14:paraId="5EC665E2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miejsca przeznaczenia zwierząt akwakultury;</w:t>
      </w:r>
    </w:p>
    <w:p w14:paraId="7C3F67AA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nazwy odbiorcy zwierząt akwakultury, jego siedziby i adresu, a w przypadku osoby fizycznej – jej imienia i nazwiska oraz miejsca zamieszkania i adresu;</w:t>
      </w:r>
    </w:p>
    <w:p w14:paraId="2778D96C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daty wyprowadzenia zwierząt akwakultury z gospodarstwa;</w:t>
      </w:r>
    </w:p>
    <w:p w14:paraId="6239D707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przeprowadzonych badań, w tym w przypadku przedsiębiorstw produkcyjnych sektora akwakultury – także wyników badań przeprowadzonych w ramach programu nadzoru stanu zdrowia zwierząt akwakultury;</w:t>
      </w:r>
    </w:p>
    <w:p w14:paraId="5FFB1CBB" w14:textId="77777777" w:rsidR="0046644E" w:rsidRDefault="0046644E" w:rsidP="0046644E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przeprowadzonego leczenia.  </w:t>
      </w:r>
    </w:p>
    <w:p w14:paraId="3F8A0F12" w14:textId="77777777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</w:p>
    <w:p w14:paraId="2E70F6EA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V. Pobieranie próbek do badań laboratoryjnych.</w:t>
      </w:r>
    </w:p>
    <w:p w14:paraId="3EBD2C86" w14:textId="5BB8C1D2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 wystąpienia/ </w:t>
      </w:r>
      <w:r w:rsidR="00493925">
        <w:rPr>
          <w:rFonts w:ascii="Calibri" w:hAnsi="Calibri" w:cs="Arial"/>
          <w:sz w:val="22"/>
          <w:szCs w:val="22"/>
        </w:rPr>
        <w:t>podejrzenia choroby</w:t>
      </w:r>
      <w:r>
        <w:rPr>
          <w:rFonts w:ascii="Calibri" w:hAnsi="Calibri" w:cs="Arial"/>
          <w:sz w:val="22"/>
          <w:szCs w:val="22"/>
        </w:rPr>
        <w:t xml:space="preserve"> zakaźnej podlegającej obowiązkowi </w:t>
      </w:r>
      <w:r w:rsidR="00493925">
        <w:rPr>
          <w:rFonts w:ascii="Calibri" w:hAnsi="Calibri" w:cs="Arial"/>
          <w:sz w:val="22"/>
          <w:szCs w:val="22"/>
        </w:rPr>
        <w:t>zwalczania</w:t>
      </w:r>
      <w:r>
        <w:rPr>
          <w:rFonts w:ascii="Calibri" w:hAnsi="Calibri" w:cs="Arial"/>
          <w:sz w:val="22"/>
          <w:szCs w:val="22"/>
        </w:rPr>
        <w:t xml:space="preserve"> oraz w przypadku zwiększonej śmiertelności, zostaną pobrane próbki ryb oraz przesłane do PIB-PIW Puławy</w:t>
      </w:r>
      <w:r w:rsidR="006A75A0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 o w/w przypadku zostanie natychmiast powiadomiony PLW w </w:t>
      </w:r>
      <w:r w:rsidR="00493925">
        <w:rPr>
          <w:rFonts w:ascii="Calibri" w:hAnsi="Calibri" w:cs="Arial"/>
          <w:sz w:val="22"/>
          <w:szCs w:val="22"/>
        </w:rPr>
        <w:t>Częstochowie</w:t>
      </w:r>
      <w:r>
        <w:rPr>
          <w:rFonts w:ascii="Calibri" w:hAnsi="Calibri" w:cs="Arial"/>
          <w:sz w:val="22"/>
          <w:szCs w:val="22"/>
        </w:rPr>
        <w:t xml:space="preserve">.  </w:t>
      </w:r>
    </w:p>
    <w:p w14:paraId="7A61EF63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</w:p>
    <w:p w14:paraId="1A299996" w14:textId="5C6AC985" w:rsidR="0046644E" w:rsidRDefault="0046644E" w:rsidP="004664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Poziom śmiertelności w uzgodnieniu z PLW w </w:t>
      </w:r>
      <w:r w:rsidR="00493925">
        <w:rPr>
          <w:rFonts w:ascii="Calibri" w:hAnsi="Calibri" w:cs="Arial"/>
          <w:sz w:val="22"/>
          <w:szCs w:val="22"/>
        </w:rPr>
        <w:t>Częstochowie</w:t>
      </w:r>
      <w:r>
        <w:rPr>
          <w:rFonts w:ascii="Calibri" w:hAnsi="Calibri" w:cs="Arial"/>
          <w:sz w:val="22"/>
          <w:szCs w:val="22"/>
        </w:rPr>
        <w:t xml:space="preserve"> ustalono na poziomie: ……………………….</w:t>
      </w:r>
    </w:p>
    <w:p w14:paraId="48F5C344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</w:p>
    <w:p w14:paraId="1750F540" w14:textId="77777777" w:rsidR="0046644E" w:rsidRDefault="0046644E" w:rsidP="0046644E">
      <w:pPr>
        <w:jc w:val="both"/>
        <w:rPr>
          <w:rFonts w:ascii="Calibri" w:hAnsi="Calibri" w:cs="Arial"/>
          <w:b/>
          <w:sz w:val="22"/>
          <w:szCs w:val="22"/>
        </w:rPr>
      </w:pPr>
    </w:p>
    <w:p w14:paraId="17DD6128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p w14:paraId="22E50B42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p w14:paraId="47EDA0A4" w14:textId="77777777" w:rsidR="0046644E" w:rsidRDefault="0046644E" w:rsidP="0046644E">
      <w:pPr>
        <w:tabs>
          <w:tab w:val="left" w:pos="54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</w:p>
    <w:p w14:paraId="0238A03A" w14:textId="23490C5A" w:rsidR="0046644E" w:rsidRDefault="0046644E" w:rsidP="0046644E">
      <w:pPr>
        <w:tabs>
          <w:tab w:val="left" w:pos="54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r w:rsidR="00493925">
        <w:rPr>
          <w:rFonts w:ascii="Calibri" w:hAnsi="Calibri" w:cs="Arial"/>
          <w:sz w:val="22"/>
          <w:szCs w:val="22"/>
        </w:rPr>
        <w:t>Sporządził: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Zaakceptował:</w:t>
      </w:r>
    </w:p>
    <w:p w14:paraId="51679315" w14:textId="77777777" w:rsidR="0046644E" w:rsidRDefault="0046644E" w:rsidP="0046644E">
      <w:pPr>
        <w:rPr>
          <w:rFonts w:ascii="Calibri" w:hAnsi="Calibri" w:cs="Arial"/>
          <w:sz w:val="22"/>
          <w:szCs w:val="22"/>
        </w:rPr>
      </w:pPr>
    </w:p>
    <w:p w14:paraId="16C98133" w14:textId="77777777" w:rsidR="00F74EDA" w:rsidRDefault="00F74EDA">
      <w:bookmarkStart w:id="0" w:name="_GoBack"/>
      <w:bookmarkEnd w:id="0"/>
    </w:p>
    <w:sectPr w:rsidR="00F74E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B57E" w14:textId="77777777" w:rsidR="00C803FB" w:rsidRDefault="00C803FB" w:rsidP="00207138">
      <w:r>
        <w:separator/>
      </w:r>
    </w:p>
  </w:endnote>
  <w:endnote w:type="continuationSeparator" w:id="0">
    <w:p w14:paraId="295CCDA3" w14:textId="77777777" w:rsidR="00C803FB" w:rsidRDefault="00C803FB" w:rsidP="002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76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F15431" w14:textId="60B651DB" w:rsidR="00207138" w:rsidRDefault="002071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CF654E" w14:textId="77777777" w:rsidR="00207138" w:rsidRDefault="00207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DEE7" w14:textId="77777777" w:rsidR="00C803FB" w:rsidRDefault="00C803FB" w:rsidP="00207138">
      <w:r>
        <w:separator/>
      </w:r>
    </w:p>
  </w:footnote>
  <w:footnote w:type="continuationSeparator" w:id="0">
    <w:p w14:paraId="7395757B" w14:textId="77777777" w:rsidR="00C803FB" w:rsidRDefault="00C803FB" w:rsidP="0020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E61"/>
    <w:multiLevelType w:val="hybridMultilevel"/>
    <w:tmpl w:val="1300405E"/>
    <w:lvl w:ilvl="0" w:tplc="AC84D7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507405D4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3A4C3EDF"/>
    <w:multiLevelType w:val="hybridMultilevel"/>
    <w:tmpl w:val="A97A5488"/>
    <w:lvl w:ilvl="0" w:tplc="690C73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41870C5D"/>
    <w:multiLevelType w:val="hybridMultilevel"/>
    <w:tmpl w:val="7172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7A7E"/>
    <w:multiLevelType w:val="hybridMultilevel"/>
    <w:tmpl w:val="8082591E"/>
    <w:lvl w:ilvl="0" w:tplc="07C8EF0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02DE"/>
    <w:multiLevelType w:val="hybridMultilevel"/>
    <w:tmpl w:val="A9025BF8"/>
    <w:lvl w:ilvl="0" w:tplc="724EA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37"/>
    <w:rsid w:val="00002944"/>
    <w:rsid w:val="00062DB9"/>
    <w:rsid w:val="001979EB"/>
    <w:rsid w:val="00207138"/>
    <w:rsid w:val="003B6D0F"/>
    <w:rsid w:val="0046566F"/>
    <w:rsid w:val="0046644E"/>
    <w:rsid w:val="00493925"/>
    <w:rsid w:val="005652A8"/>
    <w:rsid w:val="006A6DEF"/>
    <w:rsid w:val="006A75A0"/>
    <w:rsid w:val="006D6137"/>
    <w:rsid w:val="00832A41"/>
    <w:rsid w:val="00BF4ED0"/>
    <w:rsid w:val="00C803FB"/>
    <w:rsid w:val="00CB2131"/>
    <w:rsid w:val="00F516D0"/>
    <w:rsid w:val="00F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F989"/>
  <w15:chartTrackingRefBased/>
  <w15:docId w15:val="{01BE2F75-01E6-46E0-8C0A-4D65820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4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1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CHZ</dc:creator>
  <cp:keywords/>
  <dc:description/>
  <cp:lastModifiedBy>Katarzyna Paśnik</cp:lastModifiedBy>
  <cp:revision>14</cp:revision>
  <dcterms:created xsi:type="dcterms:W3CDTF">2022-07-28T05:39:00Z</dcterms:created>
  <dcterms:modified xsi:type="dcterms:W3CDTF">2022-08-15T06:16:00Z</dcterms:modified>
</cp:coreProperties>
</file>